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1368"/>
        <w:gridCol w:w="1213"/>
        <w:gridCol w:w="1383"/>
        <w:gridCol w:w="1044"/>
        <w:gridCol w:w="1281"/>
        <w:gridCol w:w="1486"/>
        <w:gridCol w:w="903"/>
        <w:gridCol w:w="994"/>
        <w:gridCol w:w="888"/>
        <w:gridCol w:w="1032"/>
        <w:gridCol w:w="1172"/>
      </w:tblGrid>
      <w:tr w:rsidR="005F4A36" w14:paraId="043CB234" w14:textId="358BA609" w:rsidTr="53D73395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5F4A36" w14:paraId="7BA10EE8" w14:textId="0A46921B" w:rsidTr="53D73395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13F9F070" w:rsidR="00A13A84" w:rsidRDefault="000B4E62">
            <w:pPr>
              <w:rPr>
                <w:lang w:eastAsia="en-US"/>
              </w:rPr>
            </w:pPr>
            <w:r>
              <w:rPr>
                <w:lang w:eastAsia="en-US"/>
              </w:rPr>
              <w:t>Gateshead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28A94FDA" w:rsidR="00A13A84" w:rsidRDefault="000B4E62">
            <w:pPr>
              <w:rPr>
                <w:lang w:eastAsia="en-US"/>
              </w:rPr>
            </w:pPr>
            <w:r>
              <w:rPr>
                <w:lang w:eastAsia="en-US"/>
              </w:rPr>
              <w:t>Th</w:t>
            </w:r>
            <w:r w:rsidR="008A551A">
              <w:rPr>
                <w:lang w:eastAsia="en-US"/>
              </w:rPr>
              <w:t xml:space="preserve">ematic </w:t>
            </w:r>
            <w:r w:rsidR="00EC3082">
              <w:rPr>
                <w:lang w:eastAsia="en-US"/>
              </w:rPr>
              <w:t>Analysis of safeguarding enquir</w:t>
            </w:r>
            <w:r w:rsidR="008C2D65">
              <w:rPr>
                <w:lang w:eastAsia="en-US"/>
              </w:rPr>
              <w:t>ies within a residential care setting in Gateshead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16D7C5E8" w:rsidR="00A13A84" w:rsidRDefault="008C2D65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8C2D65">
              <w:rPr>
                <w:vertAlign w:val="superscript"/>
                <w:lang w:eastAsia="en-US"/>
              </w:rPr>
              <w:t>rd</w:t>
            </w:r>
            <w:r>
              <w:rPr>
                <w:lang w:eastAsia="en-US"/>
              </w:rPr>
              <w:t xml:space="preserve"> April 2025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303A" w14:textId="79059229" w:rsidR="00EC6F1A" w:rsidRDefault="00652CB9" w:rsidP="00EC6F1A">
            <w:pPr>
              <w:rPr>
                <w:lang w:eastAsia="en-US"/>
              </w:rPr>
            </w:pPr>
            <w:r>
              <w:rPr>
                <w:lang w:eastAsia="en-US"/>
              </w:rPr>
              <w:t>Safeguarding Systems and Processes</w:t>
            </w:r>
          </w:p>
          <w:p w14:paraId="0FB205B3" w14:textId="6A23BB7F" w:rsidR="00A13A84" w:rsidRDefault="00A13A84" w:rsidP="00766CE9">
            <w:pPr>
              <w:rPr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1E21B367" w:rsidR="00A13A84" w:rsidRDefault="00652CB9">
            <w:pPr>
              <w:rPr>
                <w:lang w:eastAsia="en-US"/>
              </w:rPr>
            </w:pPr>
            <w:r>
              <w:rPr>
                <w:lang w:eastAsia="en-US"/>
              </w:rPr>
              <w:t>Quality of Care</w:t>
            </w:r>
            <w:r w:rsidR="005F4A36">
              <w:rPr>
                <w:lang w:eastAsia="en-US"/>
              </w:rPr>
              <w:t>/ Low Level Con</w:t>
            </w:r>
            <w:r w:rsidR="00CC196A">
              <w:rPr>
                <w:lang w:eastAsia="en-US"/>
              </w:rPr>
              <w:t>c</w:t>
            </w:r>
            <w:r w:rsidR="005F4A36">
              <w:rPr>
                <w:lang w:eastAsia="en-US"/>
              </w:rPr>
              <w:t>erns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1AA4C7AC" w:rsidR="00A13A84" w:rsidRDefault="00501464" w:rsidP="00D85C56">
            <w:pPr>
              <w:rPr>
                <w:lang w:eastAsia="en-US"/>
              </w:rPr>
            </w:pPr>
            <w:r>
              <w:rPr>
                <w:lang w:eastAsia="en-US"/>
              </w:rPr>
              <w:t>Information Sharing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3144B3A0" w:rsidR="00A13A84" w:rsidRDefault="00A35044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2CDB94F7" w:rsidR="00A13A84" w:rsidRDefault="00A35044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4D87DB51" w:rsidR="00A13A84" w:rsidRDefault="00A35044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737A88C8" w:rsidR="00A13A84" w:rsidRDefault="00A35044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1187F067" w:rsidR="00A13A84" w:rsidRDefault="00A35044">
            <w:pPr>
              <w:rPr>
                <w:lang w:eastAsia="en-US"/>
              </w:rPr>
            </w:pPr>
            <w:r>
              <w:rPr>
                <w:lang w:eastAsia="en-US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F57C1D" w14:textId="77777777" w:rsidR="00A13A84" w:rsidRDefault="00D5020E">
            <w:pPr>
              <w:rPr>
                <w:lang w:eastAsia="en-US"/>
              </w:rPr>
            </w:pPr>
            <w:hyperlink r:id="rId7" w:history="1">
              <w:proofErr w:type="spellStart"/>
              <w:r w:rsidRPr="00D5020E">
                <w:rPr>
                  <w:rStyle w:val="Hyperlink"/>
                  <w:lang w:eastAsia="en-US"/>
                </w:rPr>
                <w:t>Gatesheaad</w:t>
              </w:r>
              <w:proofErr w:type="spellEnd"/>
              <w:r w:rsidRPr="00D5020E">
                <w:rPr>
                  <w:rStyle w:val="Hyperlink"/>
                  <w:lang w:eastAsia="en-US"/>
                </w:rPr>
                <w:t xml:space="preserve"> SAB Thematic Analysis of safeguarding enquiries within a residential care setting in Gateshead</w:t>
              </w:r>
            </w:hyperlink>
          </w:p>
          <w:p w14:paraId="3B9DEB3B" w14:textId="77777777" w:rsidR="00D5020E" w:rsidRDefault="00D5020E">
            <w:pPr>
              <w:rPr>
                <w:lang w:eastAsia="en-US"/>
              </w:rPr>
            </w:pPr>
          </w:p>
          <w:p w14:paraId="505FBF65" w14:textId="5DFC0293" w:rsidR="00D5020E" w:rsidRDefault="00B62B40">
            <w:pPr>
              <w:rPr>
                <w:lang w:eastAsia="en-US"/>
              </w:rPr>
            </w:pPr>
            <w:hyperlink r:id="rId8" w:history="1">
              <w:r w:rsidRPr="00B62B40">
                <w:rPr>
                  <w:rStyle w:val="Hyperlink"/>
                  <w:lang w:eastAsia="en-US"/>
                </w:rPr>
                <w:t>Gateshead SAB Thematic Review Message from the Independent Chair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12CA4"/>
    <w:rsid w:val="000B4E62"/>
    <w:rsid w:val="001E3A23"/>
    <w:rsid w:val="004B345D"/>
    <w:rsid w:val="00501464"/>
    <w:rsid w:val="0054129E"/>
    <w:rsid w:val="00594A54"/>
    <w:rsid w:val="005F4A36"/>
    <w:rsid w:val="00652CB9"/>
    <w:rsid w:val="00766CE9"/>
    <w:rsid w:val="008A551A"/>
    <w:rsid w:val="008C2D65"/>
    <w:rsid w:val="0092690E"/>
    <w:rsid w:val="0096690E"/>
    <w:rsid w:val="00A13A84"/>
    <w:rsid w:val="00A35044"/>
    <w:rsid w:val="00A35D5B"/>
    <w:rsid w:val="00B62B40"/>
    <w:rsid w:val="00CC196A"/>
    <w:rsid w:val="00CF72CC"/>
    <w:rsid w:val="00D01BCA"/>
    <w:rsid w:val="00D5020E"/>
    <w:rsid w:val="00D85C56"/>
    <w:rsid w:val="00EC3082"/>
    <w:rsid w:val="00EC6F1A"/>
    <w:rsid w:val="53D73395"/>
    <w:rsid w:val="7F9DC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tesheadsafeguarding.org.uk/article/31994/Thematic-Review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gatesheadsafeguarding.org.uk/media/45478/Gateshead-SAB-Thematic-Review/pdf/Gateshead_Thematic_SAR_final_report.pdf?m=174362559246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52ac6-e834-494b-894f-7d13751f35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151A3F731A94CBDAEA5A44DF83731" ma:contentTypeVersion="18" ma:contentTypeDescription="Create a new document." ma:contentTypeScope="" ma:versionID="bdf1178407e2128166aff703ec6cb89d">
  <xsd:schema xmlns:xsd="http://www.w3.org/2001/XMLSchema" xmlns:xs="http://www.w3.org/2001/XMLSchema" xmlns:p="http://schemas.microsoft.com/office/2006/metadata/properties" xmlns:ns3="8350ed25-8fe5-4555-afe2-c885135830d7" xmlns:ns4="dbc52ac6-e834-494b-894f-7d13751f3515" targetNamespace="http://schemas.microsoft.com/office/2006/metadata/properties" ma:root="true" ma:fieldsID="b96c40ff06b889cf01a7ab530fd63eb2" ns3:_="" ns4:_="">
    <xsd:import namespace="8350ed25-8fe5-4555-afe2-c885135830d7"/>
    <xsd:import namespace="dbc52ac6-e834-494b-894f-7d13751f35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0ed25-8fe5-4555-afe2-c88513583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52ac6-e834-494b-894f-7d13751f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BF5E8-CA3E-45DF-B236-20296FC04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43E4A-76E4-43CC-BE26-5DA071EF9B4E}">
  <ds:schemaRefs>
    <ds:schemaRef ds:uri="http://purl.org/dc/dcmitype/"/>
    <ds:schemaRef ds:uri="http://purl.org/dc/elements/1.1/"/>
    <ds:schemaRef ds:uri="http://schemas.microsoft.com/office/2006/documentManagement/types"/>
    <ds:schemaRef ds:uri="8350ed25-8fe5-4555-afe2-c885135830d7"/>
    <ds:schemaRef ds:uri="http://www.w3.org/XML/1998/namespace"/>
    <ds:schemaRef ds:uri="http://purl.org/dc/terms/"/>
    <ds:schemaRef ds:uri="dbc52ac6-e834-494b-894f-7d13751f35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3D1D280-C7F5-40ED-8EBA-8CE5B48B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0ed25-8fe5-4555-afe2-c885135830d7"/>
    <ds:schemaRef ds:uri="dbc52ac6-e834-494b-894f-7d13751f3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Catherine Hardman</cp:lastModifiedBy>
  <cp:revision>14</cp:revision>
  <dcterms:created xsi:type="dcterms:W3CDTF">2025-04-10T09:41:00Z</dcterms:created>
  <dcterms:modified xsi:type="dcterms:W3CDTF">2025-04-10T14:24:00Z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0x010100213151A3F731A94CBDAEA5A44DF83731</vt:lpwstr>
  </property>
</Properties>
</file>